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B1" w:rsidRDefault="008D1459" w:rsidP="004C42B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4C42B9">
        <w:rPr>
          <w:rFonts w:ascii="Times New Roman" w:eastAsia="標楷體" w:hAnsi="Times New Roman" w:cs="Times New Roman"/>
          <w:b/>
          <w:sz w:val="36"/>
          <w:szCs w:val="36"/>
        </w:rPr>
        <w:t>國立臺灣海洋大學</w:t>
      </w:r>
      <w:r w:rsidR="00AE5DB1">
        <w:rPr>
          <w:rFonts w:ascii="Times New Roman" w:eastAsia="標楷體" w:hAnsi="Times New Roman" w:cs="Times New Roman" w:hint="eastAsia"/>
          <w:b/>
          <w:sz w:val="36"/>
          <w:szCs w:val="36"/>
        </w:rPr>
        <w:t>教學卓越計畫</w:t>
      </w:r>
    </w:p>
    <w:p w:rsidR="00A478AE" w:rsidRPr="004C42B9" w:rsidRDefault="001001A1" w:rsidP="004C42B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影音</w:t>
      </w:r>
      <w:r w:rsidR="008D1459" w:rsidRPr="004C42B9">
        <w:rPr>
          <w:rFonts w:ascii="Times New Roman" w:eastAsia="標楷體" w:hAnsi="Times New Roman" w:cs="Times New Roman"/>
          <w:b/>
          <w:sz w:val="36"/>
          <w:szCs w:val="36"/>
        </w:rPr>
        <w:t>數位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8D1459" w:rsidRPr="004C42B9">
        <w:rPr>
          <w:rFonts w:ascii="Times New Roman" w:eastAsia="標楷體" w:hAnsi="Times New Roman" w:cs="Times New Roman"/>
          <w:b/>
          <w:sz w:val="36"/>
          <w:szCs w:val="36"/>
        </w:rPr>
        <w:t>製作補助要點</w:t>
      </w:r>
    </w:p>
    <w:p w:rsidR="002D5918" w:rsidRDefault="002D5918" w:rsidP="002D5918">
      <w:pPr>
        <w:pStyle w:val="Default"/>
        <w:ind w:left="480" w:right="320"/>
        <w:jc w:val="right"/>
        <w:rPr>
          <w:color w:val="FF0000"/>
          <w:sz w:val="16"/>
          <w:szCs w:val="16"/>
        </w:rPr>
      </w:pPr>
      <w:r w:rsidRPr="007C7AC4">
        <w:rPr>
          <w:rFonts w:hint="eastAsia"/>
          <w:color w:val="FF0000"/>
          <w:sz w:val="16"/>
          <w:szCs w:val="16"/>
        </w:rPr>
        <w:t>104年5月19日臺灣海洋大學10</w:t>
      </w:r>
      <w:r>
        <w:rPr>
          <w:rFonts w:hint="eastAsia"/>
          <w:color w:val="FF0000"/>
          <w:sz w:val="16"/>
          <w:szCs w:val="16"/>
        </w:rPr>
        <w:t>3</w:t>
      </w:r>
      <w:r w:rsidRPr="007C7AC4">
        <w:rPr>
          <w:rFonts w:hint="eastAsia"/>
          <w:color w:val="FF0000"/>
          <w:sz w:val="16"/>
          <w:szCs w:val="16"/>
        </w:rPr>
        <w:t>學年度第</w:t>
      </w:r>
      <w:r>
        <w:rPr>
          <w:rFonts w:hint="eastAsia"/>
          <w:color w:val="FF0000"/>
          <w:sz w:val="16"/>
          <w:szCs w:val="16"/>
        </w:rPr>
        <w:t>2學期教師發展委員會</w:t>
      </w:r>
      <w:r w:rsidR="00661EA7">
        <w:rPr>
          <w:rFonts w:hint="eastAsia"/>
          <w:color w:val="FF0000"/>
          <w:sz w:val="16"/>
          <w:szCs w:val="16"/>
        </w:rPr>
        <w:t>審核後</w:t>
      </w:r>
      <w:r>
        <w:rPr>
          <w:rFonts w:hint="eastAsia"/>
          <w:color w:val="FF0000"/>
          <w:sz w:val="16"/>
          <w:szCs w:val="16"/>
        </w:rPr>
        <w:t>通過</w:t>
      </w:r>
    </w:p>
    <w:p w:rsidR="000F702F" w:rsidRDefault="000F702F" w:rsidP="000F702F">
      <w:pPr>
        <w:pStyle w:val="Default"/>
        <w:wordWrap w:val="0"/>
        <w:ind w:left="480" w:right="320"/>
        <w:jc w:val="right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103學年度第二學期教務處教學中心第二次審查委員會審核後通過</w:t>
      </w:r>
    </w:p>
    <w:p w:rsidR="00852BE4" w:rsidRPr="004C42B9" w:rsidRDefault="00852BE4" w:rsidP="00AE5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目的：</w:t>
      </w:r>
    </w:p>
    <w:p w:rsidR="008D1459" w:rsidRPr="004C42B9" w:rsidRDefault="00852BE4" w:rsidP="00AE5DB1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 xml:space="preserve">　　</w:t>
      </w:r>
      <w:r w:rsidR="008D1459" w:rsidRPr="004C42B9">
        <w:rPr>
          <w:rFonts w:ascii="Times New Roman" w:eastAsia="標楷體" w:hAnsi="Times New Roman" w:cs="Times New Roman"/>
        </w:rPr>
        <w:t>本校教務處教學中心</w:t>
      </w:r>
      <w:r w:rsidR="008D1459" w:rsidRPr="004C42B9">
        <w:rPr>
          <w:rFonts w:ascii="Times New Roman" w:eastAsia="標楷體" w:hAnsi="Times New Roman" w:cs="Times New Roman"/>
        </w:rPr>
        <w:t>(</w:t>
      </w:r>
      <w:r w:rsidR="008D1459" w:rsidRPr="004C42B9">
        <w:rPr>
          <w:rFonts w:ascii="Times New Roman" w:eastAsia="標楷體" w:hAnsi="Times New Roman" w:cs="Times New Roman"/>
        </w:rPr>
        <w:t>以下簡稱本中心</w:t>
      </w:r>
      <w:r w:rsidR="008D1459" w:rsidRPr="004C42B9">
        <w:rPr>
          <w:rFonts w:ascii="Times New Roman" w:eastAsia="標楷體" w:hAnsi="Times New Roman" w:cs="Times New Roman"/>
        </w:rPr>
        <w:t>)</w:t>
      </w:r>
      <w:r w:rsidR="008D1459" w:rsidRPr="004C42B9">
        <w:rPr>
          <w:rFonts w:ascii="Times New Roman" w:eastAsia="標楷體" w:hAnsi="Times New Roman" w:cs="Times New Roman"/>
        </w:rPr>
        <w:t>為鼓勵教師</w:t>
      </w:r>
      <w:r w:rsidR="001001A1">
        <w:rPr>
          <w:rFonts w:ascii="Times New Roman" w:eastAsia="標楷體" w:hAnsi="Times New Roman" w:cs="Times New Roman" w:hint="eastAsia"/>
        </w:rPr>
        <w:t>錄製影音</w:t>
      </w:r>
      <w:r w:rsidR="001001A1">
        <w:rPr>
          <w:rFonts w:ascii="Times New Roman" w:eastAsia="標楷體" w:hAnsi="Times New Roman" w:cs="Times New Roman"/>
        </w:rPr>
        <w:t>數位</w:t>
      </w:r>
      <w:r w:rsidR="001001A1">
        <w:rPr>
          <w:rFonts w:ascii="Times New Roman" w:eastAsia="標楷體" w:hAnsi="Times New Roman" w:cs="Times New Roman" w:hint="eastAsia"/>
        </w:rPr>
        <w:t>課程</w:t>
      </w:r>
      <w:r w:rsidR="008D1459" w:rsidRPr="004C42B9">
        <w:rPr>
          <w:rFonts w:ascii="Times New Roman" w:eastAsia="標楷體" w:hAnsi="Times New Roman" w:cs="Times New Roman"/>
        </w:rPr>
        <w:t>，增加校內</w:t>
      </w:r>
      <w:r w:rsidR="00977481">
        <w:rPr>
          <w:rFonts w:ascii="Times New Roman" w:eastAsia="標楷體" w:hAnsi="Times New Roman" w:cs="Times New Roman" w:hint="eastAsia"/>
        </w:rPr>
        <w:t>影音</w:t>
      </w:r>
      <w:r w:rsidR="008D1459" w:rsidRPr="004C42B9">
        <w:rPr>
          <w:rFonts w:ascii="Times New Roman" w:eastAsia="標楷體" w:hAnsi="Times New Roman" w:cs="Times New Roman"/>
        </w:rPr>
        <w:t>數位化教學資源，供學生自主學習與教師教學觀摩，用以提升教學品質與學生學習成效，特訂定本要點。</w:t>
      </w:r>
    </w:p>
    <w:p w:rsidR="00852BE4" w:rsidRPr="004C42B9" w:rsidRDefault="00BE22B3" w:rsidP="00AE5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補助</w:t>
      </w:r>
      <w:r w:rsidR="00852BE4" w:rsidRPr="004C42B9">
        <w:rPr>
          <w:rFonts w:ascii="Times New Roman" w:eastAsia="標楷體" w:hAnsi="Times New Roman" w:cs="Times New Roman"/>
        </w:rPr>
        <w:t>對象：</w:t>
      </w:r>
    </w:p>
    <w:p w:rsidR="00852BE4" w:rsidRPr="004C42B9" w:rsidRDefault="00BE22B3" w:rsidP="00AE5DB1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以本校專任教師為主</w:t>
      </w:r>
      <w:r w:rsidR="00D33EC1">
        <w:rPr>
          <w:rFonts w:ascii="Times New Roman" w:eastAsia="標楷體" w:hAnsi="Times New Roman" w:cs="Times New Roman" w:hint="eastAsia"/>
        </w:rPr>
        <w:t>。</w:t>
      </w:r>
    </w:p>
    <w:p w:rsidR="00BE22B3" w:rsidRPr="004C42B9" w:rsidRDefault="00BE22B3" w:rsidP="00AE5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補助</w:t>
      </w:r>
      <w:r w:rsidR="002E3A0F" w:rsidRPr="004C42B9">
        <w:rPr>
          <w:rFonts w:ascii="Times New Roman" w:eastAsia="標楷體" w:hAnsi="Times New Roman" w:cs="Times New Roman"/>
        </w:rPr>
        <w:t>內容</w:t>
      </w:r>
    </w:p>
    <w:p w:rsidR="00BE22B3" w:rsidRDefault="00977481" w:rsidP="00C06061">
      <w:pPr>
        <w:pStyle w:val="a3"/>
        <w:numPr>
          <w:ilvl w:val="0"/>
          <w:numId w:val="16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教師自行選取錄製之課程章節或單元，每</w:t>
      </w:r>
      <w:r w:rsidR="00254DA5">
        <w:rPr>
          <w:rFonts w:ascii="Times New Roman" w:eastAsia="標楷體" w:hAnsi="Times New Roman" w:cs="Times New Roman" w:hint="eastAsia"/>
        </w:rPr>
        <w:t>章節或單元</w:t>
      </w:r>
      <w:r w:rsidR="00D33EC1">
        <w:rPr>
          <w:rFonts w:ascii="Times New Roman" w:eastAsia="標楷體" w:hAnsi="Times New Roman" w:cs="Times New Roman" w:hint="eastAsia"/>
        </w:rPr>
        <w:t>以</w:t>
      </w:r>
      <w:r w:rsidR="00DC5F93">
        <w:rPr>
          <w:rFonts w:ascii="Times New Roman" w:eastAsia="標楷體" w:hAnsi="Times New Roman" w:cs="Times New Roman" w:hint="eastAsia"/>
        </w:rPr>
        <w:t>5~1</w:t>
      </w:r>
      <w:r w:rsidR="00254DA5">
        <w:rPr>
          <w:rFonts w:ascii="Times New Roman" w:eastAsia="標楷體" w:hAnsi="Times New Roman" w:cs="Times New Roman" w:hint="eastAsia"/>
        </w:rPr>
        <w:t>5</w:t>
      </w:r>
      <w:r w:rsidR="00DC5F93">
        <w:rPr>
          <w:rFonts w:ascii="Times New Roman" w:eastAsia="標楷體" w:hAnsi="Times New Roman" w:cs="Times New Roman" w:hint="eastAsia"/>
        </w:rPr>
        <w:t>分鐘為原則，並規劃</w:t>
      </w:r>
      <w:r w:rsidR="00DC5F93">
        <w:rPr>
          <w:rFonts w:ascii="Times New Roman" w:eastAsia="標楷體" w:hAnsi="Times New Roman" w:cs="Times New Roman" w:hint="eastAsia"/>
        </w:rPr>
        <w:t>6~18</w:t>
      </w:r>
      <w:r w:rsidR="00DC5F93">
        <w:rPr>
          <w:rFonts w:ascii="Times New Roman" w:eastAsia="標楷體" w:hAnsi="Times New Roman" w:cs="Times New Roman" w:hint="eastAsia"/>
        </w:rPr>
        <w:t>週</w:t>
      </w:r>
      <w:r w:rsidR="0051052F" w:rsidRPr="004C42B9">
        <w:rPr>
          <w:rFonts w:ascii="Times New Roman" w:eastAsia="標楷體" w:hAnsi="Times New Roman" w:cs="Times New Roman"/>
        </w:rPr>
        <w:t>之課程內容。</w:t>
      </w:r>
    </w:p>
    <w:p w:rsidR="002E3A0F" w:rsidRPr="004C42B9" w:rsidRDefault="002E3A0F" w:rsidP="00C06061">
      <w:pPr>
        <w:pStyle w:val="a3"/>
        <w:numPr>
          <w:ilvl w:val="0"/>
          <w:numId w:val="16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本要點認定之</w:t>
      </w:r>
      <w:r w:rsidR="00254DA5">
        <w:rPr>
          <w:rFonts w:ascii="Times New Roman" w:eastAsia="標楷體" w:hAnsi="Times New Roman" w:cs="Times New Roman" w:hint="eastAsia"/>
        </w:rPr>
        <w:t>影音</w:t>
      </w:r>
      <w:r w:rsidR="00254DA5">
        <w:rPr>
          <w:rFonts w:ascii="Times New Roman" w:eastAsia="標楷體" w:hAnsi="Times New Roman" w:cs="Times New Roman"/>
        </w:rPr>
        <w:t>數位</w:t>
      </w:r>
      <w:r w:rsidR="00254DA5">
        <w:rPr>
          <w:rFonts w:ascii="Times New Roman" w:eastAsia="標楷體" w:hAnsi="Times New Roman" w:cs="Times New Roman" w:hint="eastAsia"/>
        </w:rPr>
        <w:t>課程</w:t>
      </w:r>
      <w:r w:rsidRPr="004C42B9">
        <w:rPr>
          <w:rFonts w:ascii="Times New Roman" w:eastAsia="標楷體" w:hAnsi="Times New Roman" w:cs="Times New Roman"/>
        </w:rPr>
        <w:t>係指切合教學目標需要所設計之串流影音</w:t>
      </w:r>
      <w:r w:rsidRPr="004C42B9">
        <w:rPr>
          <w:rFonts w:ascii="Times New Roman" w:eastAsia="標楷體" w:hAnsi="Times New Roman" w:cs="Times New Roman"/>
        </w:rPr>
        <w:t xml:space="preserve">( </w:t>
      </w:r>
      <w:r w:rsidRPr="004C42B9">
        <w:rPr>
          <w:rFonts w:ascii="Times New Roman" w:eastAsia="標楷體" w:hAnsi="Times New Roman" w:cs="Times New Roman"/>
        </w:rPr>
        <w:t>如</w:t>
      </w:r>
      <w:r w:rsidRPr="004C42B9">
        <w:rPr>
          <w:rFonts w:ascii="Times New Roman" w:eastAsia="標楷體" w:hAnsi="Times New Roman" w:cs="Times New Roman"/>
        </w:rPr>
        <w:t>Powercam</w:t>
      </w:r>
      <w:r w:rsidRPr="004C42B9">
        <w:rPr>
          <w:rFonts w:ascii="Times New Roman" w:eastAsia="標楷體" w:hAnsi="Times New Roman" w:cs="Times New Roman"/>
        </w:rPr>
        <w:t>、</w:t>
      </w:r>
      <w:r w:rsidRPr="004C42B9">
        <w:rPr>
          <w:rFonts w:ascii="Times New Roman" w:eastAsia="標楷體" w:hAnsi="Times New Roman" w:cs="Times New Roman"/>
        </w:rPr>
        <w:t xml:space="preserve">StreamAuthor </w:t>
      </w:r>
      <w:r w:rsidRPr="004C42B9">
        <w:rPr>
          <w:rFonts w:ascii="Times New Roman" w:eastAsia="標楷體" w:hAnsi="Times New Roman" w:cs="Times New Roman"/>
        </w:rPr>
        <w:t>等形式</w:t>
      </w:r>
      <w:r w:rsidRPr="004C42B9">
        <w:rPr>
          <w:rFonts w:ascii="Times New Roman" w:eastAsia="標楷體" w:hAnsi="Times New Roman" w:cs="Times New Roman"/>
        </w:rPr>
        <w:t>)</w:t>
      </w:r>
      <w:r w:rsidRPr="004C42B9">
        <w:rPr>
          <w:rFonts w:ascii="Times New Roman" w:eastAsia="標楷體" w:hAnsi="Times New Roman" w:cs="Times New Roman"/>
        </w:rPr>
        <w:t>、多媒體影音</w:t>
      </w:r>
      <w:r w:rsidRPr="004C42B9">
        <w:rPr>
          <w:rFonts w:ascii="Times New Roman" w:eastAsia="標楷體" w:hAnsi="Times New Roman" w:cs="Times New Roman"/>
        </w:rPr>
        <w:t>(Flash</w:t>
      </w:r>
      <w:r w:rsidRPr="004C42B9">
        <w:rPr>
          <w:rFonts w:ascii="Times New Roman" w:eastAsia="標楷體" w:hAnsi="Times New Roman" w:cs="Times New Roman"/>
        </w:rPr>
        <w:t>、</w:t>
      </w:r>
      <w:r w:rsidRPr="004C42B9">
        <w:rPr>
          <w:rFonts w:ascii="Times New Roman" w:eastAsia="標楷體" w:hAnsi="Times New Roman" w:cs="Times New Roman"/>
        </w:rPr>
        <w:t xml:space="preserve">MP3 </w:t>
      </w:r>
      <w:r w:rsidRPr="004C42B9">
        <w:rPr>
          <w:rFonts w:ascii="Times New Roman" w:eastAsia="標楷體" w:hAnsi="Times New Roman" w:cs="Times New Roman"/>
        </w:rPr>
        <w:t>或</w:t>
      </w:r>
      <w:r w:rsidRPr="004C42B9">
        <w:rPr>
          <w:rFonts w:ascii="Times New Roman" w:eastAsia="標楷體" w:hAnsi="Times New Roman" w:cs="Times New Roman"/>
        </w:rPr>
        <w:t xml:space="preserve">MP4 </w:t>
      </w:r>
      <w:r w:rsidRPr="004C42B9">
        <w:rPr>
          <w:rFonts w:ascii="Times New Roman" w:eastAsia="標楷體" w:hAnsi="Times New Roman" w:cs="Times New Roman"/>
        </w:rPr>
        <w:t>等格式</w:t>
      </w:r>
      <w:r w:rsidRPr="004C42B9">
        <w:rPr>
          <w:rFonts w:ascii="Times New Roman" w:eastAsia="標楷體" w:hAnsi="Times New Roman" w:cs="Times New Roman"/>
        </w:rPr>
        <w:t>)</w:t>
      </w:r>
      <w:r w:rsidRPr="004C42B9">
        <w:rPr>
          <w:rFonts w:ascii="Times New Roman" w:eastAsia="標楷體" w:hAnsi="Times New Roman" w:cs="Times New Roman"/>
        </w:rPr>
        <w:t>或其他能有效促進學習成效之</w:t>
      </w:r>
      <w:r w:rsidR="005E74F3">
        <w:rPr>
          <w:rFonts w:ascii="Times New Roman" w:eastAsia="標楷體" w:hAnsi="Times New Roman" w:cs="Times New Roman" w:hint="eastAsia"/>
        </w:rPr>
        <w:t>影音</w:t>
      </w:r>
      <w:r w:rsidRPr="004C42B9">
        <w:rPr>
          <w:rFonts w:ascii="Times New Roman" w:eastAsia="標楷體" w:hAnsi="Times New Roman" w:cs="Times New Roman"/>
        </w:rPr>
        <w:t>教學內容。</w:t>
      </w:r>
    </w:p>
    <w:p w:rsidR="001350EF" w:rsidRPr="002D5918" w:rsidRDefault="001350EF" w:rsidP="00C06061">
      <w:pPr>
        <w:pStyle w:val="a3"/>
        <w:numPr>
          <w:ilvl w:val="0"/>
          <w:numId w:val="16"/>
        </w:numPr>
        <w:ind w:leftChars="0" w:left="962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C42B9">
        <w:rPr>
          <w:rFonts w:ascii="Times New Roman" w:eastAsia="標楷體" w:hAnsi="Times New Roman" w:cs="Times New Roman"/>
        </w:rPr>
        <w:t>補助開發之</w:t>
      </w:r>
      <w:r w:rsidR="00C36E38">
        <w:rPr>
          <w:rFonts w:ascii="Times New Roman" w:eastAsia="標楷體" w:hAnsi="Times New Roman" w:cs="Times New Roman" w:hint="eastAsia"/>
        </w:rPr>
        <w:t>影音</w:t>
      </w:r>
      <w:r w:rsidR="005E74F3">
        <w:rPr>
          <w:rFonts w:ascii="Times New Roman" w:eastAsia="標楷體" w:hAnsi="Times New Roman" w:cs="Times New Roman" w:hint="eastAsia"/>
        </w:rPr>
        <w:t>數位課程</w:t>
      </w:r>
      <w:r w:rsidRPr="004C42B9">
        <w:rPr>
          <w:rFonts w:ascii="Times New Roman" w:eastAsia="標楷體" w:hAnsi="Times New Roman" w:cs="Times New Roman"/>
        </w:rPr>
        <w:t>，應為自行寫作、研發或製作之具體成</w:t>
      </w:r>
      <w:r w:rsidR="005E74F3">
        <w:rPr>
          <w:rFonts w:ascii="Times New Roman" w:eastAsia="標楷體" w:hAnsi="Times New Roman" w:cs="Times New Roman"/>
        </w:rPr>
        <w:t>果，包含各類適用於教學之著作、多媒體內容、教具等多元化</w:t>
      </w:r>
      <w:r w:rsidR="005E74F3">
        <w:rPr>
          <w:rFonts w:ascii="Times New Roman" w:eastAsia="標楷體" w:hAnsi="Times New Roman" w:cs="Times New Roman" w:hint="eastAsia"/>
        </w:rPr>
        <w:t>且</w:t>
      </w:r>
      <w:r w:rsidR="005E74F3">
        <w:rPr>
          <w:rFonts w:ascii="Times New Roman" w:eastAsia="標楷體" w:hAnsi="Times New Roman" w:cs="Times New Roman"/>
        </w:rPr>
        <w:t>數位化</w:t>
      </w:r>
      <w:r w:rsidR="005E74F3">
        <w:rPr>
          <w:rFonts w:ascii="Times New Roman" w:eastAsia="標楷體" w:hAnsi="Times New Roman" w:cs="Times New Roman" w:hint="eastAsia"/>
        </w:rPr>
        <w:t>之影音</w:t>
      </w:r>
      <w:r w:rsidR="002D5918" w:rsidRPr="002D5918">
        <w:rPr>
          <w:rFonts w:ascii="Times New Roman" w:eastAsia="標楷體" w:hAnsi="Times New Roman" w:cs="Times New Roman" w:hint="eastAsia"/>
          <w:color w:val="000000" w:themeColor="text1"/>
        </w:rPr>
        <w:t>數位</w:t>
      </w:r>
      <w:r w:rsidR="005E74F3" w:rsidRPr="002D5918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2D5918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C42B9" w:rsidRPr="004C42B9" w:rsidRDefault="004C42B9" w:rsidP="00C06061">
      <w:pPr>
        <w:pStyle w:val="a3"/>
        <w:numPr>
          <w:ilvl w:val="0"/>
          <w:numId w:val="16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每一章節或單元開始前清楚提示該單元之「單元重點」、「學習目標」及「先備知能」等</w:t>
      </w:r>
      <w:r w:rsidRPr="004C42B9">
        <w:rPr>
          <w:rFonts w:ascii="Times New Roman" w:eastAsia="標楷體" w:hAnsi="Times New Roman" w:cs="Times New Roman"/>
        </w:rPr>
        <w:t>3</w:t>
      </w:r>
      <w:r w:rsidRPr="004C42B9">
        <w:rPr>
          <w:rFonts w:ascii="Times New Roman" w:eastAsia="標楷體" w:hAnsi="Times New Roman" w:cs="Times New Roman"/>
        </w:rPr>
        <w:t>項資訊。</w:t>
      </w:r>
    </w:p>
    <w:p w:rsidR="000E0BC0" w:rsidRPr="006C2E5B" w:rsidRDefault="004C42B9" w:rsidP="00C06061">
      <w:pPr>
        <w:pStyle w:val="a3"/>
        <w:numPr>
          <w:ilvl w:val="0"/>
          <w:numId w:val="16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4C42B9">
        <w:rPr>
          <w:rFonts w:ascii="Times New Roman" w:eastAsia="標楷體" w:hAnsi="Times New Roman" w:cs="Times New Roman"/>
        </w:rPr>
        <w:t>於每一章節或單元結束後提示與該單元相關之「單元測驗」、「延伸學習」及「未來學習建議」等</w:t>
      </w:r>
      <w:r w:rsidRPr="004C42B9">
        <w:rPr>
          <w:rFonts w:ascii="Times New Roman" w:eastAsia="標楷體" w:hAnsi="Times New Roman" w:cs="Times New Roman"/>
        </w:rPr>
        <w:t>3</w:t>
      </w:r>
      <w:r w:rsidRPr="004C42B9">
        <w:rPr>
          <w:rFonts w:ascii="Times New Roman" w:eastAsia="標楷體" w:hAnsi="Times New Roman" w:cs="Times New Roman"/>
        </w:rPr>
        <w:t>項資訊。</w:t>
      </w:r>
    </w:p>
    <w:p w:rsidR="005851DF" w:rsidRDefault="005851DF" w:rsidP="00AE5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補助原則</w:t>
      </w:r>
    </w:p>
    <w:p w:rsidR="005851DF" w:rsidRDefault="005851DF" w:rsidP="00C06061">
      <w:pPr>
        <w:pStyle w:val="a3"/>
        <w:numPr>
          <w:ilvl w:val="0"/>
          <w:numId w:val="17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5851DF">
        <w:rPr>
          <w:rFonts w:ascii="Times New Roman" w:eastAsia="標楷體" w:hAnsi="Times New Roman" w:cs="Times New Roman" w:hint="eastAsia"/>
        </w:rPr>
        <w:t>申請補助者，每學期以</w:t>
      </w:r>
      <w:r w:rsidR="00D33EC1">
        <w:rPr>
          <w:rFonts w:ascii="Times New Roman" w:eastAsia="標楷體" w:hAnsi="Times New Roman" w:cs="Times New Roman" w:hint="eastAsia"/>
        </w:rPr>
        <w:t>補助</w:t>
      </w:r>
      <w:r w:rsidRPr="005851DF">
        <w:rPr>
          <w:rFonts w:ascii="Times New Roman" w:eastAsia="標楷體" w:hAnsi="Times New Roman" w:cs="Times New Roman" w:hint="eastAsia"/>
        </w:rPr>
        <w:t>一門課程為原則</w:t>
      </w:r>
      <w:r w:rsidR="00314199">
        <w:rPr>
          <w:rFonts w:ascii="Times New Roman" w:eastAsia="標楷體" w:hAnsi="Times New Roman" w:cs="Times New Roman" w:hint="eastAsia"/>
        </w:rPr>
        <w:t>，可為現有課程或未開過之課程</w:t>
      </w:r>
      <w:r w:rsidR="00D33EC1">
        <w:rPr>
          <w:rFonts w:ascii="Times New Roman" w:eastAsia="標楷體" w:hAnsi="Times New Roman" w:cs="Times New Roman" w:hint="eastAsia"/>
        </w:rPr>
        <w:t>，受補助之課程不得重覆申請</w:t>
      </w:r>
      <w:r w:rsidRPr="005851DF">
        <w:rPr>
          <w:rFonts w:ascii="Times New Roman" w:eastAsia="標楷體" w:hAnsi="Times New Roman" w:cs="Times New Roman" w:hint="eastAsia"/>
        </w:rPr>
        <w:t>且不得重覆接受校內外之補助。</w:t>
      </w:r>
    </w:p>
    <w:p w:rsidR="00560563" w:rsidRDefault="00560563" w:rsidP="00C06061">
      <w:pPr>
        <w:pStyle w:val="a3"/>
        <w:numPr>
          <w:ilvl w:val="0"/>
          <w:numId w:val="17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補助項目：</w:t>
      </w:r>
    </w:p>
    <w:p w:rsidR="00560563" w:rsidRPr="00560563" w:rsidRDefault="00560563" w:rsidP="00AE5DB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vanish/>
        </w:rPr>
      </w:pPr>
    </w:p>
    <w:p w:rsidR="00560563" w:rsidRPr="00560563" w:rsidRDefault="00560563" w:rsidP="00AE5DB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vanish/>
        </w:rPr>
      </w:pPr>
    </w:p>
    <w:p w:rsidR="00560563" w:rsidRDefault="00560563" w:rsidP="00C06061">
      <w:pPr>
        <w:pStyle w:val="a3"/>
        <w:numPr>
          <w:ilvl w:val="2"/>
          <w:numId w:val="18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560563">
        <w:rPr>
          <w:rFonts w:ascii="Times New Roman" w:eastAsia="標楷體" w:hAnsi="Times New Roman" w:cs="Times New Roman" w:hint="eastAsia"/>
        </w:rPr>
        <w:t>教材編製費：</w:t>
      </w:r>
      <w:r w:rsidR="00573B8A">
        <w:rPr>
          <w:rFonts w:ascii="Times New Roman" w:eastAsia="標楷體" w:hAnsi="Times New Roman" w:cs="Times New Roman" w:hint="eastAsia"/>
        </w:rPr>
        <w:t>每學分</w:t>
      </w:r>
      <w:r w:rsidR="002D5918">
        <w:rPr>
          <w:rFonts w:ascii="Times New Roman" w:eastAsia="標楷體" w:hAnsi="Times New Roman" w:cs="Times New Roman" w:hint="eastAsia"/>
        </w:rPr>
        <w:t>10,000</w:t>
      </w:r>
      <w:r w:rsidR="00573B8A">
        <w:rPr>
          <w:rFonts w:ascii="Times New Roman" w:eastAsia="標楷體" w:hAnsi="Times New Roman" w:cs="Times New Roman" w:hint="eastAsia"/>
        </w:rPr>
        <w:t>元</w:t>
      </w:r>
      <w:r w:rsidRPr="00560563">
        <w:rPr>
          <w:rFonts w:ascii="Times New Roman" w:eastAsia="標楷體" w:hAnsi="Times New Roman" w:cs="Times New Roman" w:hint="eastAsia"/>
        </w:rPr>
        <w:t>。</w:t>
      </w:r>
    </w:p>
    <w:p w:rsidR="00560563" w:rsidRDefault="00560563" w:rsidP="00C06061">
      <w:pPr>
        <w:pStyle w:val="a3"/>
        <w:numPr>
          <w:ilvl w:val="2"/>
          <w:numId w:val="18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 w:rsidRPr="00560563">
        <w:rPr>
          <w:rFonts w:ascii="Times New Roman" w:eastAsia="標楷體" w:hAnsi="Times New Roman" w:cs="Times New Roman" w:hint="eastAsia"/>
        </w:rPr>
        <w:t>助理工讀金：</w:t>
      </w:r>
    </w:p>
    <w:p w:rsidR="00560563" w:rsidRDefault="00573B8A" w:rsidP="00C06061">
      <w:pPr>
        <w:pStyle w:val="a3"/>
        <w:numPr>
          <w:ilvl w:val="2"/>
          <w:numId w:val="19"/>
        </w:numPr>
        <w:ind w:leftChars="0" w:hanging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每學分補助</w:t>
      </w:r>
      <w:r>
        <w:rPr>
          <w:rFonts w:ascii="Times New Roman" w:eastAsia="標楷體" w:hAnsi="Times New Roman" w:cs="Times New Roman" w:hint="eastAsia"/>
        </w:rPr>
        <w:t>6</w:t>
      </w:r>
      <w:r w:rsidR="002D5918">
        <w:rPr>
          <w:rFonts w:ascii="Times New Roman" w:eastAsia="標楷體" w:hAnsi="Times New Roman" w:cs="Times New Roman"/>
        </w:rPr>
        <w:t>,</w:t>
      </w:r>
      <w:r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元為上限</w:t>
      </w:r>
      <w:r w:rsidR="00560563" w:rsidRPr="00560563">
        <w:rPr>
          <w:rFonts w:ascii="Times New Roman" w:eastAsia="標楷體" w:hAnsi="Times New Roman" w:cs="Times New Roman" w:hint="eastAsia"/>
        </w:rPr>
        <w:t>。</w:t>
      </w:r>
    </w:p>
    <w:p w:rsidR="002F7F89" w:rsidRPr="00560563" w:rsidRDefault="00560563" w:rsidP="00C06061">
      <w:pPr>
        <w:pStyle w:val="a3"/>
        <w:numPr>
          <w:ilvl w:val="2"/>
          <w:numId w:val="19"/>
        </w:numPr>
        <w:ind w:leftChars="0" w:hanging="284"/>
        <w:jc w:val="both"/>
        <w:rPr>
          <w:rFonts w:ascii="Times New Roman" w:eastAsia="標楷體" w:hAnsi="Times New Roman" w:cs="Times New Roman"/>
        </w:rPr>
      </w:pPr>
      <w:r w:rsidRPr="00560563">
        <w:rPr>
          <w:rFonts w:ascii="Times New Roman" w:eastAsia="標楷體" w:hAnsi="Times New Roman" w:cs="Times New Roman" w:hint="eastAsia"/>
        </w:rPr>
        <w:t>助理工讀生由教師自行任用，其工讀金及工讀時數依本校相關規定辦理。</w:t>
      </w:r>
    </w:p>
    <w:p w:rsidR="006C2E5B" w:rsidRDefault="002F7F89" w:rsidP="00C0606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r w:rsidRPr="002F7F89">
        <w:rPr>
          <w:rFonts w:ascii="Times New Roman" w:eastAsia="標楷體" w:hAnsi="Times New Roman" w:cs="Times New Roman" w:hint="eastAsia"/>
        </w:rPr>
        <w:t>實際補助金額視當年度學校預算加以調整。</w:t>
      </w:r>
    </w:p>
    <w:p w:rsidR="006C2E5B" w:rsidRDefault="006C2E5B" w:rsidP="00C0606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r w:rsidRPr="006C2E5B">
        <w:rPr>
          <w:rFonts w:ascii="Times New Roman" w:eastAsia="標楷體" w:hAnsi="Times New Roman" w:cs="Times New Roman" w:hint="eastAsia"/>
        </w:rPr>
        <w:t>教師應於</w:t>
      </w:r>
      <w:r w:rsidR="00D33EC1">
        <w:rPr>
          <w:rFonts w:ascii="Times New Roman" w:eastAsia="標楷體" w:hAnsi="Times New Roman" w:cs="Times New Roman" w:hint="eastAsia"/>
        </w:rPr>
        <w:t>申請案</w:t>
      </w:r>
      <w:r w:rsidRPr="006C2E5B">
        <w:rPr>
          <w:rFonts w:ascii="Times New Roman" w:eastAsia="標楷體" w:hAnsi="Times New Roman" w:cs="Times New Roman" w:hint="eastAsia"/>
        </w:rPr>
        <w:t>核可之執行日起半年內完成之。</w:t>
      </w:r>
    </w:p>
    <w:p w:rsidR="00223E85" w:rsidRDefault="00223E85" w:rsidP="00C0606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本補助之經費由教學卓越計畫支應。</w:t>
      </w:r>
    </w:p>
    <w:p w:rsidR="005851DF" w:rsidRDefault="00425F2C" w:rsidP="00AE5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25F2C">
        <w:rPr>
          <w:rFonts w:ascii="Times New Roman" w:eastAsia="標楷體" w:hAnsi="Times New Roman" w:cs="Times New Roman" w:hint="eastAsia"/>
        </w:rPr>
        <w:t>權利與義務</w:t>
      </w:r>
    </w:p>
    <w:p w:rsidR="00425F2C" w:rsidRDefault="00425F2C" w:rsidP="00C06061">
      <w:pPr>
        <w:pStyle w:val="a3"/>
        <w:numPr>
          <w:ilvl w:val="0"/>
          <w:numId w:val="21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425F2C">
        <w:rPr>
          <w:rFonts w:ascii="Times New Roman" w:eastAsia="標楷體" w:hAnsi="Times New Roman" w:cs="Times New Roman" w:hint="eastAsia"/>
        </w:rPr>
        <w:lastRenderedPageBreak/>
        <w:t>將錄製完成之影音檔及講義電子檔上傳至本校</w:t>
      </w:r>
      <w:r w:rsidR="006C60B2">
        <w:rPr>
          <w:rFonts w:ascii="Times New Roman" w:eastAsia="標楷體" w:hAnsi="Times New Roman" w:cs="Times New Roman" w:hint="eastAsia"/>
        </w:rPr>
        <w:t>Moodle</w:t>
      </w:r>
      <w:r w:rsidR="006C60B2">
        <w:rPr>
          <w:rFonts w:ascii="Times New Roman" w:eastAsia="標楷體" w:hAnsi="Times New Roman" w:cs="Times New Roman" w:hint="eastAsia"/>
        </w:rPr>
        <w:t>平台</w:t>
      </w:r>
      <w:r w:rsidRPr="00425F2C">
        <w:rPr>
          <w:rFonts w:ascii="Times New Roman" w:eastAsia="標楷體" w:hAnsi="Times New Roman" w:cs="Times New Roman" w:hint="eastAsia"/>
        </w:rPr>
        <w:t>。</w:t>
      </w:r>
    </w:p>
    <w:p w:rsidR="006C60B2" w:rsidRDefault="006C60B2" w:rsidP="00C06061">
      <w:pPr>
        <w:pStyle w:val="a3"/>
        <w:numPr>
          <w:ilvl w:val="0"/>
          <w:numId w:val="21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 w:rsidRPr="006C60B2">
        <w:rPr>
          <w:rFonts w:ascii="Times New Roman" w:eastAsia="標楷體" w:hAnsi="Times New Roman" w:cs="Times New Roman" w:hint="eastAsia"/>
        </w:rPr>
        <w:t>依本要點補助製作之</w:t>
      </w:r>
      <w:r w:rsidR="00C06061">
        <w:rPr>
          <w:rFonts w:ascii="Times New Roman" w:eastAsia="標楷體" w:hAnsi="Times New Roman" w:cs="Times New Roman" w:hint="eastAsia"/>
        </w:rPr>
        <w:t>影音數位</w:t>
      </w:r>
      <w:r w:rsidR="00314199">
        <w:rPr>
          <w:rFonts w:ascii="Times New Roman" w:eastAsia="標楷體" w:hAnsi="Times New Roman" w:cs="Times New Roman" w:hint="eastAsia"/>
        </w:rPr>
        <w:t>課程</w:t>
      </w:r>
      <w:r w:rsidRPr="006C60B2">
        <w:rPr>
          <w:rFonts w:ascii="Times New Roman" w:eastAsia="標楷體" w:hAnsi="Times New Roman" w:cs="Times New Roman" w:hint="eastAsia"/>
        </w:rPr>
        <w:t>，完成後</w:t>
      </w:r>
      <w:r w:rsidR="00314199">
        <w:rPr>
          <w:rFonts w:ascii="Times New Roman" w:eastAsia="標楷體" w:hAnsi="Times New Roman" w:cs="Times New Roman" w:hint="eastAsia"/>
        </w:rPr>
        <w:t>課程檔案之</w:t>
      </w:r>
      <w:r w:rsidRPr="006C60B2">
        <w:rPr>
          <w:rFonts w:ascii="Times New Roman" w:eastAsia="標楷體" w:hAnsi="Times New Roman" w:cs="Times New Roman" w:hint="eastAsia"/>
        </w:rPr>
        <w:t>著作財產權屬學校，著作人格權屬原教材製作教師。</w:t>
      </w:r>
    </w:p>
    <w:p w:rsidR="00425F2C" w:rsidRDefault="00D33EC1" w:rsidP="00C06061">
      <w:pPr>
        <w:pStyle w:val="a3"/>
        <w:numPr>
          <w:ilvl w:val="0"/>
          <w:numId w:val="21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獲補助之教師應</w:t>
      </w:r>
      <w:r w:rsidR="00425F2C" w:rsidRPr="00425F2C">
        <w:rPr>
          <w:rFonts w:ascii="Times New Roman" w:eastAsia="標楷體" w:hAnsi="Times New Roman" w:cs="Times New Roman" w:hint="eastAsia"/>
        </w:rPr>
        <w:t>參加本中心舉辦之相關教學或發表活動，進行成果發表並提供經驗分享。</w:t>
      </w:r>
    </w:p>
    <w:p w:rsidR="006C2E5B" w:rsidRPr="00425F2C" w:rsidRDefault="00C36E38" w:rsidP="00C06061">
      <w:pPr>
        <w:pStyle w:val="a3"/>
        <w:numPr>
          <w:ilvl w:val="0"/>
          <w:numId w:val="21"/>
        </w:numPr>
        <w:ind w:leftChars="0" w:left="962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影音</w:t>
      </w:r>
      <w:r w:rsidR="00FF4AAD">
        <w:rPr>
          <w:rFonts w:ascii="Times New Roman" w:eastAsia="標楷體" w:hAnsi="Times New Roman" w:cs="Times New Roman" w:hint="eastAsia"/>
        </w:rPr>
        <w:t>數位</w:t>
      </w:r>
      <w:r w:rsidR="00314199">
        <w:rPr>
          <w:rFonts w:ascii="Times New Roman" w:eastAsia="標楷體" w:hAnsi="Times New Roman" w:cs="Times New Roman" w:hint="eastAsia"/>
        </w:rPr>
        <w:t>課程</w:t>
      </w:r>
      <w:r w:rsidR="00FF4AAD">
        <w:rPr>
          <w:rFonts w:ascii="Times New Roman" w:eastAsia="標楷體" w:hAnsi="Times New Roman" w:cs="Times New Roman" w:hint="eastAsia"/>
        </w:rPr>
        <w:t>製作結束後，</w:t>
      </w:r>
      <w:r w:rsidR="00FF4AAD" w:rsidRPr="00FF4AAD">
        <w:rPr>
          <w:rFonts w:ascii="Times New Roman" w:eastAsia="標楷體" w:hAnsi="Times New Roman" w:cs="Times New Roman" w:hint="eastAsia"/>
        </w:rPr>
        <w:t>教師</w:t>
      </w:r>
      <w:r w:rsidR="00FF4AAD">
        <w:rPr>
          <w:rFonts w:ascii="Times New Roman" w:eastAsia="標楷體" w:hAnsi="Times New Roman" w:cs="Times New Roman" w:hint="eastAsia"/>
        </w:rPr>
        <w:t>需</w:t>
      </w:r>
      <w:r>
        <w:rPr>
          <w:rFonts w:ascii="Times New Roman" w:eastAsia="標楷體" w:hAnsi="Times New Roman" w:cs="Times New Roman" w:hint="eastAsia"/>
        </w:rPr>
        <w:t>繳交</w:t>
      </w:r>
      <w:r w:rsidR="00314199">
        <w:rPr>
          <w:rFonts w:ascii="Times New Roman" w:eastAsia="標楷體" w:hAnsi="Times New Roman" w:cs="Times New Roman" w:hint="eastAsia"/>
        </w:rPr>
        <w:t>影音</w:t>
      </w:r>
      <w:r w:rsidR="00FF4AAD" w:rsidRPr="00FF4AAD">
        <w:rPr>
          <w:rFonts w:ascii="Times New Roman" w:eastAsia="標楷體" w:hAnsi="Times New Roman" w:cs="Times New Roman" w:hint="eastAsia"/>
        </w:rPr>
        <w:t>光碟片、紙本成果報告書至</w:t>
      </w:r>
      <w:r w:rsidR="00FF4AAD">
        <w:rPr>
          <w:rFonts w:ascii="Times New Roman" w:eastAsia="標楷體" w:hAnsi="Times New Roman" w:cs="Times New Roman" w:hint="eastAsia"/>
        </w:rPr>
        <w:t>本</w:t>
      </w:r>
      <w:r w:rsidR="00FF4AAD" w:rsidRPr="00FF4AAD">
        <w:rPr>
          <w:rFonts w:ascii="Times New Roman" w:eastAsia="標楷體" w:hAnsi="Times New Roman" w:cs="Times New Roman" w:hint="eastAsia"/>
        </w:rPr>
        <w:t>中心。</w:t>
      </w:r>
    </w:p>
    <w:p w:rsidR="00425F2C" w:rsidRDefault="00AE5DB1" w:rsidP="00AE3ED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本要點</w:t>
      </w:r>
      <w:r w:rsidR="00C06061">
        <w:rPr>
          <w:rFonts w:ascii="Times New Roman" w:eastAsia="標楷體" w:hAnsi="Times New Roman" w:cs="Times New Roman" w:hint="eastAsia"/>
        </w:rPr>
        <w:t>送</w:t>
      </w:r>
      <w:r>
        <w:rPr>
          <w:rFonts w:ascii="Times New Roman" w:eastAsia="標楷體" w:hAnsi="Times New Roman" w:cs="Times New Roman" w:hint="eastAsia"/>
        </w:rPr>
        <w:t>本校教師發展委員會</w:t>
      </w:r>
      <w:r w:rsidR="00C06061">
        <w:rPr>
          <w:rFonts w:ascii="Times New Roman" w:eastAsia="標楷體" w:hAnsi="Times New Roman" w:cs="Times New Roman" w:hint="eastAsia"/>
        </w:rPr>
        <w:t>通過後再經本</w:t>
      </w:r>
      <w:r w:rsidR="00AE3EDF" w:rsidRPr="00AE3EDF">
        <w:rPr>
          <w:rFonts w:ascii="Times New Roman" w:eastAsia="標楷體" w:hAnsi="Times New Roman" w:cs="Times New Roman" w:hint="eastAsia"/>
        </w:rPr>
        <w:t>中心審查委員會</w:t>
      </w:r>
      <w:r w:rsidR="00C06061">
        <w:rPr>
          <w:rFonts w:ascii="Times New Roman" w:eastAsia="標楷體" w:hAnsi="Times New Roman" w:cs="Times New Roman" w:hint="eastAsia"/>
        </w:rPr>
        <w:t>審核通過</w:t>
      </w:r>
      <w:r w:rsidR="00AE3EDF">
        <w:rPr>
          <w:rFonts w:ascii="Times New Roman" w:eastAsia="標楷體" w:hAnsi="Times New Roman" w:cs="Times New Roman" w:hint="eastAsia"/>
        </w:rPr>
        <w:t>後發布施行。</w:t>
      </w:r>
    </w:p>
    <w:p w:rsidR="001348D0" w:rsidRPr="00AE3EDF" w:rsidRDefault="001348D0" w:rsidP="00AE5DB1">
      <w:pPr>
        <w:ind w:left="480"/>
        <w:jc w:val="both"/>
        <w:rPr>
          <w:rFonts w:ascii="Times New Roman" w:eastAsia="標楷體" w:hAnsi="Times New Roman" w:cs="Times New Roman"/>
        </w:rPr>
      </w:pPr>
    </w:p>
    <w:sectPr w:rsidR="001348D0" w:rsidRPr="00AE3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DE" w:rsidRDefault="00952CDE" w:rsidP="00AE5DB1">
      <w:r>
        <w:separator/>
      </w:r>
    </w:p>
  </w:endnote>
  <w:endnote w:type="continuationSeparator" w:id="0">
    <w:p w:rsidR="00952CDE" w:rsidRDefault="00952CDE" w:rsidP="00A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DE" w:rsidRDefault="00952CDE" w:rsidP="00AE5DB1">
      <w:r>
        <w:separator/>
      </w:r>
    </w:p>
  </w:footnote>
  <w:footnote w:type="continuationSeparator" w:id="0">
    <w:p w:rsidR="00952CDE" w:rsidRDefault="00952CDE" w:rsidP="00A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124C"/>
    <w:multiLevelType w:val="multilevel"/>
    <w:tmpl w:val="420645A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A2D1030"/>
    <w:multiLevelType w:val="hybridMultilevel"/>
    <w:tmpl w:val="77C658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B95067"/>
    <w:multiLevelType w:val="hybridMultilevel"/>
    <w:tmpl w:val="869454A2"/>
    <w:lvl w:ilvl="0" w:tplc="DED411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C655D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02F29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2437A4D"/>
    <w:multiLevelType w:val="hybridMultilevel"/>
    <w:tmpl w:val="3A8C8C7A"/>
    <w:lvl w:ilvl="0" w:tplc="8D6C0B84">
      <w:start w:val="1"/>
      <w:numFmt w:val="taiwaneseCountingThousand"/>
      <w:lvlText w:val="(%1)"/>
      <w:lvlJc w:val="left"/>
      <w:pPr>
        <w:ind w:left="840" w:hanging="360"/>
      </w:pPr>
      <w:rPr>
        <w:rFonts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0A1B55"/>
    <w:multiLevelType w:val="hybridMultilevel"/>
    <w:tmpl w:val="D49847FE"/>
    <w:lvl w:ilvl="0" w:tplc="8D6C0B84">
      <w:start w:val="1"/>
      <w:numFmt w:val="taiwaneseCountingThousand"/>
      <w:lvlText w:val="(%1)"/>
      <w:lvlJc w:val="left"/>
      <w:pPr>
        <w:ind w:left="840" w:hanging="360"/>
      </w:pPr>
      <w:rPr>
        <w:rFonts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1306FAB"/>
    <w:multiLevelType w:val="hybridMultilevel"/>
    <w:tmpl w:val="A3F22E3E"/>
    <w:lvl w:ilvl="0" w:tplc="8D6C0B84">
      <w:start w:val="1"/>
      <w:numFmt w:val="taiwaneseCountingThousand"/>
      <w:lvlText w:val="(%1)"/>
      <w:lvlJc w:val="left"/>
      <w:pPr>
        <w:ind w:left="840" w:hanging="360"/>
      </w:pPr>
      <w:rPr>
        <w:rFonts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20F4611"/>
    <w:multiLevelType w:val="multilevel"/>
    <w:tmpl w:val="883E54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53176C25"/>
    <w:multiLevelType w:val="hybridMultilevel"/>
    <w:tmpl w:val="3312A236"/>
    <w:lvl w:ilvl="0" w:tplc="8D6C0B84">
      <w:start w:val="1"/>
      <w:numFmt w:val="taiwaneseCountingThousand"/>
      <w:lvlText w:val="(%1)"/>
      <w:lvlJc w:val="left"/>
      <w:pPr>
        <w:ind w:left="840" w:hanging="360"/>
      </w:pPr>
      <w:rPr>
        <w:rFonts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CC77EB8"/>
    <w:multiLevelType w:val="hybridMultilevel"/>
    <w:tmpl w:val="3D008F4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E8F554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FDC4316"/>
    <w:multiLevelType w:val="hybridMultilevel"/>
    <w:tmpl w:val="ACE426D6"/>
    <w:lvl w:ilvl="0" w:tplc="DED411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7736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721E447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F5A68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7FD84A1F"/>
    <w:multiLevelType w:val="hybridMultilevel"/>
    <w:tmpl w:val="F97E1C9C"/>
    <w:lvl w:ilvl="0" w:tplc="DED411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(1)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>
    <w:abstractNumId w:val="13"/>
  </w:num>
  <w:num w:numId="11">
    <w:abstractNumId w:val="0"/>
  </w:num>
  <w:num w:numId="12">
    <w:abstractNumId w:val="3"/>
  </w:num>
  <w:num w:numId="13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lowerLetter"/>
        <w:lvlText w:val="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11"/>
  </w:num>
  <w:num w:numId="15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>
    <w:abstractNumId w:val="7"/>
  </w:num>
  <w:num w:numId="17">
    <w:abstractNumId w:val="6"/>
  </w:num>
  <w:num w:numId="18">
    <w:abstractNumId w:val="8"/>
  </w:num>
  <w:num w:numId="19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8E"/>
    <w:rsid w:val="0002408E"/>
    <w:rsid w:val="00024196"/>
    <w:rsid w:val="000E0BC0"/>
    <w:rsid w:val="000F702F"/>
    <w:rsid w:val="001001A1"/>
    <w:rsid w:val="001348D0"/>
    <w:rsid w:val="001350EF"/>
    <w:rsid w:val="001F3692"/>
    <w:rsid w:val="0021701E"/>
    <w:rsid w:val="00223E85"/>
    <w:rsid w:val="00254DA5"/>
    <w:rsid w:val="00282A8D"/>
    <w:rsid w:val="002D5918"/>
    <w:rsid w:val="002E3A0F"/>
    <w:rsid w:val="002F7F89"/>
    <w:rsid w:val="00314199"/>
    <w:rsid w:val="00342155"/>
    <w:rsid w:val="00425F2C"/>
    <w:rsid w:val="004C42B9"/>
    <w:rsid w:val="0051052F"/>
    <w:rsid w:val="00534A7E"/>
    <w:rsid w:val="00560563"/>
    <w:rsid w:val="00563018"/>
    <w:rsid w:val="00573B8A"/>
    <w:rsid w:val="005851DF"/>
    <w:rsid w:val="005E74F3"/>
    <w:rsid w:val="00652486"/>
    <w:rsid w:val="00661EA7"/>
    <w:rsid w:val="006C2E5B"/>
    <w:rsid w:val="006C60B2"/>
    <w:rsid w:val="008522D9"/>
    <w:rsid w:val="00852BE4"/>
    <w:rsid w:val="00856970"/>
    <w:rsid w:val="008D1459"/>
    <w:rsid w:val="00952CDE"/>
    <w:rsid w:val="00973BAF"/>
    <w:rsid w:val="00977481"/>
    <w:rsid w:val="00A478AE"/>
    <w:rsid w:val="00A75782"/>
    <w:rsid w:val="00AE3EDF"/>
    <w:rsid w:val="00AE5DB1"/>
    <w:rsid w:val="00B23AF9"/>
    <w:rsid w:val="00BE22B3"/>
    <w:rsid w:val="00C06061"/>
    <w:rsid w:val="00C13211"/>
    <w:rsid w:val="00C36E38"/>
    <w:rsid w:val="00C915B2"/>
    <w:rsid w:val="00D33EC1"/>
    <w:rsid w:val="00DC2E3A"/>
    <w:rsid w:val="00DC5F93"/>
    <w:rsid w:val="00F40911"/>
    <w:rsid w:val="00FE7DE3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6A4F-24AA-4C32-9053-62BE244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5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5D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5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5DB1"/>
    <w:rPr>
      <w:sz w:val="20"/>
      <w:szCs w:val="20"/>
    </w:rPr>
  </w:style>
  <w:style w:type="paragraph" w:customStyle="1" w:styleId="Default">
    <w:name w:val="Default"/>
    <w:rsid w:val="002D591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NTOU-Ruby</dc:creator>
  <cp:keywords/>
  <dc:description/>
  <cp:lastModifiedBy>NTOU-Ruby</cp:lastModifiedBy>
  <cp:revision>23</cp:revision>
  <dcterms:created xsi:type="dcterms:W3CDTF">2015-05-11T03:50:00Z</dcterms:created>
  <dcterms:modified xsi:type="dcterms:W3CDTF">2015-08-27T06:02:00Z</dcterms:modified>
</cp:coreProperties>
</file>